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67" w:rsidRDefault="00A10067" w:rsidP="00A10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4"/>
          <w:szCs w:val="24"/>
          <w:shd w:val="clear" w:color="auto" w:fill="FFFFFF"/>
          <w:lang w:val="uk-UA"/>
        </w:rPr>
      </w:pPr>
    </w:p>
    <w:p w:rsidR="00A10067" w:rsidRDefault="00A10067" w:rsidP="00A10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shd w:val="clear" w:color="auto" w:fill="FFFFFF"/>
          <w:lang w:val="uk-UA"/>
        </w:rPr>
        <w:t xml:space="preserve">ПОЛОЖЕННЯ </w:t>
      </w:r>
    </w:p>
    <w:p w:rsidR="00A10067" w:rsidRDefault="00A10067" w:rsidP="00A1006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PSMT" w:hAnsi="Calibri" w:cs="Times New Roman"/>
          <w:bCs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>про виконання гарантійних зобов’язань на стоматологічні послуги</w:t>
      </w:r>
    </w:p>
    <w:p w:rsidR="00A10067" w:rsidRDefault="00A10067" w:rsidP="00A1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uk-UA"/>
        </w:rPr>
        <w:t>ФОП</w:t>
      </w:r>
      <w:proofErr w:type="spellEnd"/>
      <w:r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uk-UA"/>
        </w:rPr>
        <w:t xml:space="preserve"> Білий С.О.</w:t>
      </w:r>
    </w:p>
    <w:p w:rsidR="00A10067" w:rsidRDefault="00A10067" w:rsidP="00A100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A10067" w:rsidRDefault="00A10067" w:rsidP="00A10067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Це Положення, регламентує порядок виконання гарантійних зобов’язань на надані платні стоматологічні послуги у клініці «Естет стоматологія»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невід’ємною частиною Договору про надання платних стоматологічних послуг</w:t>
      </w:r>
    </w:p>
    <w:p w:rsidR="00A10067" w:rsidRDefault="00A10067" w:rsidP="00A10067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Дане Положення розроблено у відповідності до Закону України «Основи законодавства України про охорону здоров'я», «Про захист 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Гарантійний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недолі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вправі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10067" w:rsidRDefault="00A10067" w:rsidP="00A10067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безоплатного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недоліків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усунуті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0067" w:rsidRDefault="00A10067" w:rsidP="00A10067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безоплатного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повторного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>
        <w:rPr>
          <w:rFonts w:ascii="Times New Roman" w:hAnsi="Times New Roman" w:cs="Times New Roman"/>
          <w:sz w:val="24"/>
          <w:szCs w:val="24"/>
        </w:rPr>
        <w:t>іалу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тієї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0067" w:rsidRDefault="00A10067" w:rsidP="00A10067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роботу.</w:t>
      </w:r>
    </w:p>
    <w:p w:rsidR="00A10067" w:rsidRDefault="00A10067" w:rsidP="00A10067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Недолік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невідповідність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стоматологічної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Гарантійний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обчислюється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ідтверджується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стоматологічних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виробі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роб</w:t>
      </w:r>
      <w:proofErr w:type="gramEnd"/>
      <w:r>
        <w:rPr>
          <w:rFonts w:ascii="Times New Roman" w:hAnsi="Times New Roman" w:cs="Times New Roman"/>
          <w:sz w:val="24"/>
          <w:szCs w:val="24"/>
        </w:rPr>
        <w:t>іт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розраховується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їx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періодом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вироби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придатні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гарантійному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строку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стоматологічну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зазначений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термінів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Білий С.О.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істотні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виникли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Істотний недолік - це недолік, що унеможливлює чи робить неприпустимим використання результату роботи відповідно до його цільового призначення,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який не може бути усунутий,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усунення якого потребує значних витрат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зусиль (наприклад: повний перелом протезу чи випадіння пломби).</w:t>
      </w:r>
    </w:p>
    <w:p w:rsidR="00A10067" w:rsidRDefault="00A10067" w:rsidP="00A10067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випадку виявлення істотних недоліків у виконаній роботі, допущених з вини медичних працівників клініки пацієнт вправі пред’явити вимоги про безоплатне усунення недоліків в межах гарантійного строку/терміну служби. Зазначені вимоги пацієнта усуваються у найкоротші строки (з урахуванням звичайних строків виготовлення стоматологічних засобів) з дня пред’явлення вимоги пацієнтом.</w:t>
      </w:r>
    </w:p>
    <w:p w:rsidR="00A10067" w:rsidRDefault="00A10067" w:rsidP="00A10067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п. 1.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задоволена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технічно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задоволена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зазначеним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зажадати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10067" w:rsidRDefault="00A10067" w:rsidP="00A1006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роботу;</w:t>
      </w:r>
    </w:p>
    <w:p w:rsidR="00A10067" w:rsidRDefault="00A10067" w:rsidP="00A1006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сплачених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 вимог чинного   законодавства України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Білий С.О. зобов’язується протягом встановлених цим Положенням гарантійних строків/термінів служби, усувати всі недоліки/істотні недоліки, виявлені пацієнтом.</w:t>
      </w:r>
    </w:p>
    <w:p w:rsidR="00A10067" w:rsidRDefault="00A10067" w:rsidP="00A10067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гарантійних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10067" w:rsidRDefault="00A10067" w:rsidP="00A10067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у період дії гарантій у пацієнта не виникне (не проявиться) захворювання внутрішніх органів, а також зміни у фізіологічному стані організму (внаслідок   вагітності,   приймання   лікарських   засобів, шкідливих зовнішніх впливів), які здатні негативно вплинути на досягненні результати стоматологічного лікування;</w:t>
      </w:r>
    </w:p>
    <w:p w:rsidR="00A10067" w:rsidRDefault="00A10067" w:rsidP="00A10067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пацієнт  буде  дотримуватися  гігієни  ротової  порожнини  та інших вказівок лікаря, зазначених у медичній картці пацієнта;</w:t>
      </w:r>
    </w:p>
    <w:p w:rsidR="00A10067" w:rsidRDefault="00A10067" w:rsidP="00A10067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пацієнт буде відвідувати профілактичні огляди з періодичністю, що рекомендована лікарем;</w:t>
      </w:r>
    </w:p>
    <w:p w:rsidR="00A10067" w:rsidRDefault="00A10067" w:rsidP="00A10067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виявлені недоліки в роботі лікарів клініки будуть виправлятися саме в клініці «Естет стоматологія»;</w:t>
      </w:r>
    </w:p>
    <w:p w:rsidR="00A10067" w:rsidRDefault="00A10067" w:rsidP="00A10067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не будуть виявлені форс-мажорні обставини, що здатні вплинути на результати лікування.</w:t>
      </w:r>
    </w:p>
    <w:p w:rsidR="00A10067" w:rsidRDefault="00A10067" w:rsidP="00A10067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встановлення кожному пацієнту на кожну виконану роботу прогнозованих гарантійних строків, лікар приймає до уваги та обов’язково роз’яснює пацієнту обставини, як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можуть обмежити гарантійні терміни (якщо такі виявлені):</w:t>
      </w:r>
    </w:p>
    <w:p w:rsidR="00A10067" w:rsidRDefault="00A10067" w:rsidP="00A10067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0067" w:rsidRDefault="00A10067" w:rsidP="00A10067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Об’є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0067" w:rsidRDefault="00A10067" w:rsidP="00A10067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Клінічна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ротовій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порожнині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прикусу, склад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ідвищена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стираємість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10067" w:rsidRDefault="00A10067" w:rsidP="00A10067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Складність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конкретного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вападку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0067" w:rsidRDefault="00A10067" w:rsidP="00A10067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>
        <w:rPr>
          <w:rFonts w:ascii="Times New Roman" w:hAnsi="Times New Roman" w:cs="Times New Roman"/>
          <w:sz w:val="24"/>
          <w:szCs w:val="24"/>
        </w:rPr>
        <w:t>іалів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0067" w:rsidRDefault="00A10067" w:rsidP="00A10067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негативно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позначатися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результатах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ікування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10067" w:rsidRDefault="00A10067" w:rsidP="00A10067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роботу;</w:t>
      </w:r>
    </w:p>
    <w:p w:rsidR="00A10067" w:rsidRDefault="00A10067" w:rsidP="00A10067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роз’яснює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пацієнтові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0067" w:rsidRDefault="00A10067" w:rsidP="00A10067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погодженням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067" w:rsidRDefault="00A10067" w:rsidP="00A1006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стоматологічних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розповсюджуються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гарантійні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строки:</w:t>
      </w:r>
    </w:p>
    <w:p w:rsidR="00A10067" w:rsidRDefault="00A10067" w:rsidP="00A10067">
      <w:pPr>
        <w:pStyle w:val="a3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 Гарантійні строки не розповсюджуються на такі види стоматологічних послуг:</w:t>
      </w:r>
    </w:p>
    <w:p w:rsidR="00A10067" w:rsidRDefault="00A10067" w:rsidP="00A1006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Професійна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ієна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порожнини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0067" w:rsidRDefault="00A10067" w:rsidP="00A1006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пломба;</w:t>
      </w:r>
    </w:p>
    <w:p w:rsidR="00A10067" w:rsidRDefault="00A10067" w:rsidP="00A1006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Хірургічні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резекція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верхівки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зуба,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10067" w:rsidRDefault="00A10067" w:rsidP="00A1006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коронка;</w:t>
      </w:r>
    </w:p>
    <w:p w:rsidR="00A10067" w:rsidRDefault="00A10067" w:rsidP="00A1006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Пародонтологічне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0067" w:rsidRDefault="00A10067" w:rsidP="00A1006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Відбілювання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коли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стоматологічної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неможливо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лікарі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клініки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встановлюють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>
        <w:rPr>
          <w:rFonts w:ascii="Times New Roman" w:hAnsi="Times New Roman" w:cs="Times New Roman"/>
          <w:sz w:val="24"/>
          <w:szCs w:val="24"/>
        </w:rPr>
        <w:t>oв’язкoвo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роз’яснюють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відсоток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кожному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окремому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067" w:rsidRDefault="00A10067" w:rsidP="00A1006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Гарантійні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строки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застосовуватися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стоматологічних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кожному конкретному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лікарем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paнiшe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Терапевтична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ендодонтична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стоматологія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3.2.1. Для встановлення гарантійного строку на композитні реставрації необхідна клінічна оцінка стану пломби.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Клінічна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пломби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проводиться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10067" w:rsidRDefault="00A10067" w:rsidP="00A1006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Анатомічна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пломби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зуба),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абінету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пломбуванні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Крайове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прилягання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зондуванні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пломба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щільно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прилягає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тканин зуба, зонд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затримується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видимої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щілини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0067" w:rsidRDefault="00A10067" w:rsidP="00A1006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зовнішньому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пломби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відсутня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ієни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рідше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2x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10067" w:rsidRDefault="00A10067" w:rsidP="00A1006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Рецидив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карієсу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краю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пломби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відсутній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10067" w:rsidRDefault="00A10067" w:rsidP="00A1006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Випадіння пломби;</w:t>
      </w:r>
    </w:p>
    <w:p w:rsidR="00A10067" w:rsidRDefault="00A10067" w:rsidP="00A1006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Рухливість пломби;</w:t>
      </w:r>
    </w:p>
    <w:p w:rsidR="00A10067" w:rsidRDefault="00A10067" w:rsidP="00A1006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Відлам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частини коронки зуба.</w:t>
      </w:r>
    </w:p>
    <w:p w:rsidR="00A10067" w:rsidRDefault="00A10067" w:rsidP="00A10067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критерії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гарант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ійним випадком і такі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усуваються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клініці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строку,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медичній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3.2.2. Послуги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ендодонтичного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лікування передбачають як гарантійні, так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безгарантійні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випадки. У випадку гарантійного випадку гарантійний строк на послугу з первинного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ендодонтичного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лікування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 рік. На вторинне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ендодонтичне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лікування та первинне з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периапікальними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змінами гарантія не поширюється.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Ортопедична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стоматологія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3.3.1. Н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едоліки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усуваються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гарантійного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терміну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виготовленні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вінірів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анатомічної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прилягання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рецидив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карієсу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краю вкладки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протезів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5) о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зуба,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покритого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штучною коронкою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Гарантія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здачі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медичній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Дитяча стоматологія. На лікування молочних зубів гарантія не розповсюджується.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0067" w:rsidRDefault="00A10067" w:rsidP="00A1006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ідтвердження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пацієнтом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права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гарантії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Гарантійний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обчислюється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медичній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Претензії пацієнтів, передбачені чинним законодавством України про захист прав споживачів, можуть бути подані протягом гарантійного терміну за умови, що пацієнтом дотримані такі умови:</w:t>
      </w:r>
    </w:p>
    <w:p w:rsidR="00A10067" w:rsidRDefault="00A10067" w:rsidP="00A1006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особистої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ієни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порожнини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гігієнічний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&lt;2);</w:t>
      </w:r>
    </w:p>
    <w:p w:rsidR="00A10067" w:rsidRDefault="00A10067" w:rsidP="00A1006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екстремальних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10067" w:rsidRDefault="00A10067" w:rsidP="00A1006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регулярне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аря-стоматолога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>
        <w:rPr>
          <w:rFonts w:ascii="Times New Roman" w:hAnsi="Times New Roman" w:cs="Times New Roman"/>
          <w:sz w:val="24"/>
          <w:szCs w:val="24"/>
        </w:rPr>
        <w:t>ілактичною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метою: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25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 раз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cтapшoro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 рази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рiк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A10067" w:rsidRDefault="00A10067" w:rsidP="00A10067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пред’явленні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оригіналів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розрахункових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стоматологічні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розрахунковий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документ\фіскальний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чек</w:t>
      </w:r>
      <w:r>
        <w:rPr>
          <w:rFonts w:ascii="Times New Roman" w:hAnsi="Times New Roman" w:cs="Times New Roman"/>
          <w:sz w:val="24"/>
          <w:szCs w:val="24"/>
          <w:lang w:val="uk-UA"/>
        </w:rPr>
        <w:t>, гарантійний талон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0067" w:rsidRDefault="00A10067" w:rsidP="00A10067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Білий С.О.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пацієнтам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їх вимогу.</w:t>
      </w:r>
    </w:p>
    <w:p w:rsidR="00A10067" w:rsidRDefault="00A10067" w:rsidP="00A100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7920" w:type="dxa"/>
        <w:tblInd w:w="1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11"/>
        <w:gridCol w:w="4009"/>
      </w:tblGrid>
      <w:tr w:rsidR="00A10067" w:rsidTr="00A10067">
        <w:trPr>
          <w:trHeight w:val="155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0067" w:rsidRDefault="00A10067">
            <w:pPr>
              <w:pStyle w:val="a4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ВИКОНАВЕЦЬ: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Білий С.О.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ПАЦІЄНТ: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  _________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року;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номер: _____________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Адреса: ______________________</w:t>
            </w:r>
          </w:p>
          <w:p w:rsidR="00A10067" w:rsidRDefault="00A100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_____________________підпис</w:t>
            </w:r>
            <w:proofErr w:type="spellEnd"/>
          </w:p>
        </w:tc>
      </w:tr>
    </w:tbl>
    <w:p w:rsidR="00A10067" w:rsidRPr="00A10067" w:rsidRDefault="00A10067" w:rsidP="00A100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0067" w:rsidRDefault="00A10067" w:rsidP="00A10067"/>
    <w:p w:rsidR="00A10067" w:rsidRDefault="00A10067" w:rsidP="00A10067"/>
    <w:p w:rsidR="00711ECA" w:rsidRDefault="00711ECA"/>
    <w:sectPr w:rsidR="0071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60F"/>
    <w:multiLevelType w:val="hybridMultilevel"/>
    <w:tmpl w:val="9276511E"/>
    <w:lvl w:ilvl="0" w:tplc="E990BEA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DC2"/>
    <w:multiLevelType w:val="multilevel"/>
    <w:tmpl w:val="47366D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1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">
    <w:nsid w:val="17100773"/>
    <w:multiLevelType w:val="hybridMultilevel"/>
    <w:tmpl w:val="6A7213C6"/>
    <w:lvl w:ilvl="0" w:tplc="60725B6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A1F74"/>
    <w:multiLevelType w:val="hybridMultilevel"/>
    <w:tmpl w:val="6450C55E"/>
    <w:lvl w:ilvl="0" w:tplc="7F623B8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C0571"/>
    <w:multiLevelType w:val="hybridMultilevel"/>
    <w:tmpl w:val="C6B83BEA"/>
    <w:lvl w:ilvl="0" w:tplc="525E3E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563F9"/>
    <w:multiLevelType w:val="hybridMultilevel"/>
    <w:tmpl w:val="385A3AB4"/>
    <w:lvl w:ilvl="0" w:tplc="9BA8013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E2B84"/>
    <w:multiLevelType w:val="multilevel"/>
    <w:tmpl w:val="E732F1A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7">
    <w:nsid w:val="703B45B8"/>
    <w:multiLevelType w:val="hybridMultilevel"/>
    <w:tmpl w:val="FCC6F3F6"/>
    <w:lvl w:ilvl="0" w:tplc="513264F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9A6214"/>
    <w:multiLevelType w:val="hybridMultilevel"/>
    <w:tmpl w:val="923A5FE8"/>
    <w:lvl w:ilvl="0" w:tplc="110696D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067"/>
    <w:rsid w:val="00711ECA"/>
    <w:rsid w:val="00A1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6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4">
    <w:name w:val="Додаток_основной_текст (Додаток)"/>
    <w:rsid w:val="00A10067"/>
    <w:pPr>
      <w:spacing w:after="0" w:line="210" w:lineRule="atLeast"/>
      <w:ind w:firstLine="283"/>
      <w:jc w:val="both"/>
    </w:pPr>
    <w:rPr>
      <w:rFonts w:ascii="BalticaC" w:eastAsia="BalticaC" w:hAnsi="BalticaC" w:cs="BalticaC"/>
      <w:color w:val="000000"/>
      <w:sz w:val="19"/>
      <w:szCs w:val="19"/>
      <w:u w:color="000000"/>
    </w:rPr>
  </w:style>
  <w:style w:type="table" w:customStyle="1" w:styleId="TableNormal1">
    <w:name w:val="Table Normal1"/>
    <w:rsid w:val="00A1006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3001-58FD-460E-B41E-BB5F2F10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Nataliia</cp:lastModifiedBy>
  <cp:revision>2</cp:revision>
  <dcterms:created xsi:type="dcterms:W3CDTF">2023-08-11T09:27:00Z</dcterms:created>
  <dcterms:modified xsi:type="dcterms:W3CDTF">2023-08-11T09:31:00Z</dcterms:modified>
</cp:coreProperties>
</file>